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FFF" w:rsidRPr="00FB2FFF" w:rsidRDefault="00FB2FFF" w:rsidP="00C96610">
      <w:pPr>
        <w:tabs>
          <w:tab w:val="left" w:pos="567"/>
        </w:tabs>
        <w:spacing w:after="0" w:line="360" w:lineRule="auto"/>
        <w:contextualSpacing/>
        <w:jc w:val="center"/>
        <w:rPr>
          <w:rFonts w:ascii="GHEA Grapalat" w:eastAsiaTheme="minorEastAsia" w:hAnsi="GHEA Grapalat"/>
          <w:b/>
          <w:sz w:val="24"/>
          <w:szCs w:val="24"/>
        </w:rPr>
      </w:pPr>
      <w:bookmarkStart w:id="0" w:name="_GoBack"/>
      <w:r w:rsidRPr="00FB2FFF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FB2FFF" w:rsidRPr="001C7BDC" w:rsidRDefault="001C7BDC" w:rsidP="001C7BDC">
      <w:pPr>
        <w:tabs>
          <w:tab w:val="left" w:pos="567"/>
        </w:tabs>
        <w:spacing w:after="0" w:line="360" w:lineRule="auto"/>
        <w:contextualSpacing/>
        <w:jc w:val="center"/>
        <w:rPr>
          <w:rFonts w:ascii="GHEA Grapalat" w:hAnsi="GHEA Grapalat"/>
          <w:b/>
          <w:bCs/>
          <w:color w:val="000000"/>
          <w:sz w:val="24"/>
          <w:szCs w:val="24"/>
          <w:lang w:val="hy-AM"/>
        </w:rPr>
      </w:pPr>
      <w:r w:rsidRPr="001C7BDC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«ԿԱՌՈՒՑՎՈՂ, ՀԻՄՆԱՆՈՐՈԳՎՈՂ, ՎԵՐԱԿԱՌՈՒՑՎՈՂ, ՎԵՐԱԿԱՆԳՆՎՈՂ, ՈՒԺԵՂԱՑՎՈՂ, ԸՆԴԼԱՅՆՎՈՂ, ԱՐԴԻԱԿԱՆԱՑՎՈՂ, ՎԵՐԱԶԻՆՎՈՂ, ՆՈՐՈԳՎՈՂ, ՔԱՆԴՎՈՂ ԿԱՄ ԱՊԱՄՈՆՏԱԺՎՈՂ ՇԵՆՔԵՐԻ </w:t>
      </w:r>
      <w:r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ԵՎ</w:t>
      </w:r>
      <w:r w:rsidRPr="001C7BDC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ՇԻՆՈՒԹՅՈՒՆՆԵՐԻ, ԿԱՌՈՒՑՎԱԾՔՆԵՐԻ, ՇԻՆԱՐԱՐԱԿԱՆ ԱՇԽԱՏԱՆՔՆԵՐԻ ՏԵՍԱԿՆԵՐԻ ԱՐԺԵՔԻ ԽՈՇՈՐԱՑՎԱԾ  ՑՈՒՑԱՆԻՇՆԵՐԻ </w:t>
      </w:r>
      <w:r w:rsidR="000F520B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ԺՈՂՈՎԱԾՈՒԻ</w:t>
      </w:r>
      <w:r w:rsidRPr="001C7BDC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</w:t>
      </w:r>
      <w:r w:rsidR="00FB2FFF" w:rsidRPr="002D6909">
        <w:rPr>
          <w:rFonts w:ascii="GHEA Grapalat" w:hAnsi="GHEA Grapalat"/>
          <w:b/>
          <w:bCs/>
          <w:color w:val="000000"/>
          <w:sz w:val="24"/>
          <w:szCs w:val="24"/>
        </w:rPr>
        <w:t>ՆԱԽԱԳԾԻ</w:t>
      </w:r>
    </w:p>
    <w:p w:rsidR="002D6909" w:rsidRPr="00FB2FFF" w:rsidRDefault="002D6909" w:rsidP="00FB2FFF">
      <w:pPr>
        <w:tabs>
          <w:tab w:val="left" w:pos="567"/>
        </w:tabs>
        <w:spacing w:after="0"/>
        <w:contextualSpacing/>
        <w:rPr>
          <w:rFonts w:ascii="GHEA Grapalat" w:hAnsi="GHEA Grapalat"/>
          <w:b/>
          <w:sz w:val="24"/>
          <w:szCs w:val="24"/>
        </w:rPr>
      </w:pPr>
    </w:p>
    <w:p w:rsidR="00335A72" w:rsidRPr="002D6909" w:rsidRDefault="00335A72" w:rsidP="000F0C0A">
      <w:pPr>
        <w:spacing w:after="0" w:line="360" w:lineRule="auto"/>
        <w:contextualSpacing/>
        <w:rPr>
          <w:rFonts w:ascii="GHEA Grapalat" w:eastAsiaTheme="minorEastAsia" w:hAnsi="GHEA Grapalat"/>
          <w:sz w:val="24"/>
          <w:szCs w:val="24"/>
        </w:rPr>
      </w:pPr>
    </w:p>
    <w:p w:rsidR="00335A72" w:rsidRPr="003D52E3" w:rsidRDefault="00335A72" w:rsidP="000F0C0A">
      <w:pPr>
        <w:pStyle w:val="ListParagraph"/>
        <w:numPr>
          <w:ilvl w:val="0"/>
          <w:numId w:val="7"/>
        </w:numPr>
        <w:spacing w:after="160" w:line="360" w:lineRule="auto"/>
        <w:ind w:left="-270" w:firstLine="540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3D52E3"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</w:p>
    <w:p w:rsidR="00AA46C0" w:rsidRDefault="00E809FE" w:rsidP="00AA46C0">
      <w:pPr>
        <w:shd w:val="clear" w:color="auto" w:fill="FFFFFF"/>
        <w:spacing w:line="360" w:lineRule="auto"/>
        <w:ind w:left="-270"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E809FE">
        <w:rPr>
          <w:rFonts w:ascii="GHEA Grapalat" w:hAnsi="GHEA Grapalat" w:cs="Sylfaen"/>
          <w:sz w:val="24"/>
          <w:szCs w:val="24"/>
          <w:lang w:val="af-ZA"/>
        </w:rPr>
        <w:t>«Կառուցվող, հիմնանորոգվող, վերակառուցվող, վերականգնվող, ուժեղացվող, ընդլայնվող, արդիականացվող, վերազինվող, նորոգվող, քանդվող կամ ապամոնտաժվող շենքերի և շինությունների, կառուցվածքների, շինարարական աշխատանքների տեսակների արժեքի խոշորացված  ցուցանիշների ժողովածու</w:t>
      </w:r>
      <w:r>
        <w:rPr>
          <w:rFonts w:ascii="GHEA Grapalat" w:hAnsi="GHEA Grapalat" w:cs="Sylfaen"/>
          <w:sz w:val="24"/>
          <w:szCs w:val="24"/>
          <w:lang w:val="hy-AM"/>
        </w:rPr>
        <w:t>ի</w:t>
      </w:r>
      <w:r>
        <w:rPr>
          <w:rFonts w:ascii="GHEA Grapalat" w:hAnsi="GHEA Grapalat" w:cs="Sylfaen"/>
          <w:sz w:val="24"/>
          <w:szCs w:val="24"/>
          <w:lang w:val="af-ZA"/>
        </w:rPr>
        <w:t>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1C7BDC">
        <w:rPr>
          <w:rFonts w:ascii="GHEA Grapalat" w:hAnsi="GHEA Grapalat" w:cs="Sylfaen"/>
          <w:sz w:val="24"/>
          <w:szCs w:val="24"/>
          <w:lang w:val="hy-AM"/>
        </w:rPr>
        <w:t xml:space="preserve">մշակումը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պայմանավորված է </w:t>
      </w:r>
      <w:r w:rsidR="001C7BDC">
        <w:rPr>
          <w:rFonts w:ascii="GHEA Grapalat" w:hAnsi="GHEA Grapalat" w:cs="Sylfaen"/>
          <w:sz w:val="24"/>
          <w:szCs w:val="24"/>
          <w:lang w:val="hy-AM"/>
        </w:rPr>
        <w:t xml:space="preserve">                                </w:t>
      </w:r>
      <w:r w:rsidRPr="00E809FE">
        <w:rPr>
          <w:rFonts w:ascii="GHEA Grapalat" w:hAnsi="GHEA Grapalat" w:cs="Sylfaen"/>
          <w:sz w:val="24"/>
          <w:szCs w:val="24"/>
          <w:lang w:val="hy-AM"/>
        </w:rPr>
        <w:t>ՀՀ տարածքում ներկայումս գործող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ՀՀ քաղաքաշինության նախարարի 2008 թվականի հունվարի 14-ի </w:t>
      </w:r>
      <w:r w:rsidRPr="00E809FE">
        <w:rPr>
          <w:rFonts w:ascii="GHEA Grapalat" w:hAnsi="GHEA Grapalat" w:cs="Sylfaen"/>
          <w:sz w:val="24"/>
          <w:szCs w:val="24"/>
          <w:lang w:val="hy-AM"/>
        </w:rPr>
        <w:t>N 09-Ն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հրամանով հաստատված </w:t>
      </w:r>
      <w:r w:rsidRPr="00E809FE">
        <w:rPr>
          <w:rFonts w:ascii="GHEA Grapalat" w:hAnsi="GHEA Grapalat" w:cs="Sylfaen"/>
          <w:sz w:val="24"/>
          <w:szCs w:val="24"/>
          <w:lang w:val="hy-AM"/>
        </w:rPr>
        <w:t>«Հայաստանի Հանրապետության տարածքում կառուցվող շենքերի, կառուցվածքների և շինարարական աշխատանքների տեսակների արժեքի խոշորացված ցուցանիշների ժողովածու</w:t>
      </w:r>
      <w:r>
        <w:rPr>
          <w:rFonts w:ascii="GHEA Grapalat" w:hAnsi="GHEA Grapalat" w:cs="Sylfaen"/>
          <w:sz w:val="24"/>
          <w:szCs w:val="24"/>
          <w:lang w:val="hy-AM"/>
        </w:rPr>
        <w:t>ի</w:t>
      </w:r>
      <w:r w:rsidRPr="00E809FE">
        <w:rPr>
          <w:rFonts w:ascii="GHEA Grapalat" w:hAnsi="GHEA Grapalat" w:cs="Sylfaen"/>
          <w:sz w:val="24"/>
          <w:szCs w:val="24"/>
          <w:lang w:val="hy-AM"/>
        </w:rPr>
        <w:t></w:t>
      </w:r>
      <w:r>
        <w:rPr>
          <w:rFonts w:ascii="GHEA Grapalat" w:hAnsi="GHEA Grapalat" w:cs="Sylfaen"/>
          <w:sz w:val="24"/>
          <w:szCs w:val="24"/>
          <w:lang w:val="hy-AM"/>
        </w:rPr>
        <w:t xml:space="preserve"> փոխարեն </w:t>
      </w:r>
      <w:r w:rsidR="00AA46C0" w:rsidRPr="00AA46C0">
        <w:rPr>
          <w:rFonts w:ascii="GHEA Grapalat" w:hAnsi="GHEA Grapalat" w:cs="Sylfaen"/>
          <w:sz w:val="24"/>
          <w:szCs w:val="24"/>
          <w:lang w:val="hy-AM"/>
        </w:rPr>
        <w:t>սեյսմակայուն, էներգաարդյունավետ, հաշմանդամություն ունեցող անձանց համար մատչելի, շրջակա միջավայրի պահպանման</w:t>
      </w:r>
      <w:r w:rsidR="00AA46C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A46C0" w:rsidRPr="00AA46C0">
        <w:rPr>
          <w:rFonts w:ascii="GHEA Grapalat" w:hAnsi="GHEA Grapalat" w:cs="Sylfaen"/>
          <w:sz w:val="24"/>
          <w:szCs w:val="24"/>
          <w:lang w:val="hy-AM"/>
        </w:rPr>
        <w:t>և կլիմայի փոփոխությունների</w:t>
      </w:r>
      <w:r w:rsidR="00AA46C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A46C0" w:rsidRPr="00AA46C0">
        <w:rPr>
          <w:rFonts w:ascii="GHEA Grapalat" w:hAnsi="GHEA Grapalat" w:cs="Sylfaen"/>
          <w:sz w:val="24"/>
          <w:szCs w:val="24"/>
          <w:lang w:val="hy-AM"/>
        </w:rPr>
        <w:t>հետ հարմարվողականության, տարածքների համալիր բարեկարգման (ծառերի տնկարկներով կանաչապատման), ինչպես նաև</w:t>
      </w:r>
      <w:r w:rsidR="00AA46C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A46C0" w:rsidRPr="00AA46C0">
        <w:rPr>
          <w:rFonts w:ascii="GHEA Grapalat" w:hAnsi="GHEA Grapalat" w:cs="Sylfaen"/>
          <w:sz w:val="24"/>
          <w:szCs w:val="24"/>
          <w:lang w:val="hy-AM"/>
        </w:rPr>
        <w:t xml:space="preserve">քաղաքացիական պաշտպանության արդիական և </w:t>
      </w:r>
      <w:r w:rsidR="00AA46C0">
        <w:rPr>
          <w:rFonts w:ascii="GHEA Grapalat" w:hAnsi="GHEA Grapalat" w:cs="Sylfaen"/>
          <w:sz w:val="24"/>
          <w:szCs w:val="24"/>
          <w:lang w:val="hy-AM"/>
        </w:rPr>
        <w:t xml:space="preserve">պահանջված </w:t>
      </w:r>
      <w:r w:rsidR="00AA46C0" w:rsidRPr="00AA46C0">
        <w:rPr>
          <w:rFonts w:ascii="GHEA Grapalat" w:hAnsi="GHEA Grapalat" w:cs="Sylfaen"/>
          <w:sz w:val="24"/>
          <w:szCs w:val="24"/>
          <w:lang w:val="hy-AM"/>
        </w:rPr>
        <w:t>միջոցառումներ</w:t>
      </w:r>
      <w:r w:rsidR="00AA46C0">
        <w:rPr>
          <w:rFonts w:ascii="GHEA Grapalat" w:hAnsi="GHEA Grapalat" w:cs="Sylfaen"/>
          <w:sz w:val="24"/>
          <w:szCs w:val="24"/>
          <w:lang w:val="hy-AM"/>
        </w:rPr>
        <w:t xml:space="preserve"> ներառող </w:t>
      </w:r>
      <w:r w:rsidR="00AA46C0" w:rsidRPr="00AA46C0">
        <w:rPr>
          <w:rFonts w:ascii="GHEA Grapalat" w:hAnsi="GHEA Grapalat" w:cs="Sylfaen"/>
          <w:sz w:val="24"/>
          <w:szCs w:val="24"/>
          <w:lang w:val="hy-AM"/>
        </w:rPr>
        <w:t xml:space="preserve">նախագծային լուծումներով`  բնակելի, հասարակական  և արտադրական նշանակության շենքերի և շինությունների </w:t>
      </w:r>
      <w:r w:rsidR="00AA46C0">
        <w:rPr>
          <w:rFonts w:ascii="GHEA Grapalat" w:hAnsi="GHEA Grapalat" w:cs="Sylfaen"/>
          <w:sz w:val="24"/>
          <w:szCs w:val="24"/>
          <w:lang w:val="hy-AM"/>
        </w:rPr>
        <w:t>ընդգրկմամբ</w:t>
      </w:r>
      <w:r w:rsidR="001C7BDC">
        <w:rPr>
          <w:rFonts w:ascii="GHEA Grapalat" w:hAnsi="GHEA Grapalat" w:cs="Sylfaen"/>
          <w:sz w:val="24"/>
          <w:szCs w:val="24"/>
          <w:lang w:val="hy-AM"/>
        </w:rPr>
        <w:t>,</w:t>
      </w:r>
      <w:r w:rsidR="00AA46C0">
        <w:rPr>
          <w:rFonts w:ascii="GHEA Grapalat" w:hAnsi="GHEA Grapalat" w:cs="Sylfaen"/>
          <w:sz w:val="24"/>
          <w:szCs w:val="24"/>
          <w:lang w:val="hy-AM"/>
        </w:rPr>
        <w:t xml:space="preserve"> նոր ժողովածու ունենալու</w:t>
      </w:r>
      <w:r w:rsidR="001C7BD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1C7BDC" w:rsidRPr="001C7BDC">
        <w:rPr>
          <w:rFonts w:ascii="GHEA Grapalat" w:hAnsi="GHEA Grapalat" w:cs="Sylfaen"/>
          <w:sz w:val="24"/>
          <w:szCs w:val="24"/>
          <w:lang w:val="hy-AM"/>
        </w:rPr>
        <w:t>անհրաժեշտությունից:</w:t>
      </w:r>
    </w:p>
    <w:p w:rsidR="00335A72" w:rsidRPr="00B0213F" w:rsidRDefault="00335A72" w:rsidP="000F0C0A">
      <w:pPr>
        <w:spacing w:after="160" w:line="360" w:lineRule="auto"/>
        <w:ind w:left="-270" w:firstLine="540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B0213F">
        <w:rPr>
          <w:rFonts w:ascii="GHEA Grapalat" w:hAnsi="GHEA Grapalat" w:cs="Arial Armenian"/>
          <w:b/>
          <w:sz w:val="24"/>
          <w:szCs w:val="24"/>
          <w:lang w:val="af-ZA"/>
        </w:rPr>
        <w:t xml:space="preserve">2. Ընթացիկ իրավիճակը և խնդիրները </w:t>
      </w:r>
    </w:p>
    <w:p w:rsidR="003043C3" w:rsidRDefault="003043C3" w:rsidP="003043C3">
      <w:pPr>
        <w:spacing w:line="360" w:lineRule="auto"/>
        <w:ind w:left="-274" w:firstLine="547"/>
        <w:contextualSpacing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043C3">
        <w:rPr>
          <w:rFonts w:ascii="GHEA Grapalat" w:hAnsi="GHEA Grapalat" w:cs="Sylfaen"/>
          <w:sz w:val="24"/>
          <w:szCs w:val="24"/>
          <w:lang w:val="af-ZA"/>
        </w:rPr>
        <w:t>Քաղաքաշինական  ծրագրերի</w:t>
      </w:r>
      <w:r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3043C3">
        <w:rPr>
          <w:rFonts w:ascii="GHEA Grapalat" w:hAnsi="GHEA Grapalat" w:cs="Sylfaen"/>
          <w:sz w:val="24"/>
          <w:szCs w:val="24"/>
          <w:lang w:val="af-ZA"/>
        </w:rPr>
        <w:t xml:space="preserve">նախագծերի  համար անհրաժեշտ ֆինանսական միջոցների հաշվարկային չափի (կանխատեսումների) որոշման,  նոր շինարարության, </w:t>
      </w:r>
      <w:r w:rsidRPr="003043C3">
        <w:rPr>
          <w:rFonts w:ascii="GHEA Grapalat" w:hAnsi="GHEA Grapalat" w:cs="Sylfaen"/>
          <w:sz w:val="24"/>
          <w:szCs w:val="24"/>
          <w:lang w:val="af-ZA"/>
        </w:rPr>
        <w:lastRenderedPageBreak/>
        <w:t>գոյություն ունեցող շենքերի և շինությունների (օբյեկտների) վերակառուցման, վերականգնման, ուժեղացման, ընդլայնման, արդիականացման, վերազինման, քանդման և ապամոնտաժման  աշխատանքների արժեքի հաշվարկման, գնահատման համար  ներկայումս կիրառվում է,  ՀՀ կառավարության 23.11.2007թ</w:t>
      </w:r>
      <w:r w:rsidR="000F520B">
        <w:rPr>
          <w:rFonts w:ascii="Cambria Math" w:hAnsi="Cambria Math" w:cs="Sylfaen"/>
          <w:sz w:val="24"/>
          <w:szCs w:val="24"/>
          <w:lang w:val="hy-AM"/>
        </w:rPr>
        <w:t>․</w:t>
      </w:r>
      <w:r w:rsidRPr="003043C3">
        <w:rPr>
          <w:rFonts w:ascii="GHEA Grapalat" w:hAnsi="GHEA Grapalat" w:cs="Sylfaen"/>
          <w:sz w:val="24"/>
          <w:szCs w:val="24"/>
          <w:lang w:val="af-ZA"/>
        </w:rPr>
        <w:t xml:space="preserve"> N1484-Ն որոշման համաձայն մշակված,  </w:t>
      </w:r>
      <w:r w:rsidR="000F520B">
        <w:rPr>
          <w:rFonts w:ascii="GHEA Grapalat" w:hAnsi="GHEA Grapalat" w:cs="Sylfaen"/>
          <w:sz w:val="24"/>
          <w:szCs w:val="24"/>
          <w:lang w:val="hy-AM"/>
        </w:rPr>
        <w:t xml:space="preserve">                </w:t>
      </w:r>
      <w:r w:rsidRPr="003043C3">
        <w:rPr>
          <w:rFonts w:ascii="GHEA Grapalat" w:hAnsi="GHEA Grapalat" w:cs="Sylfaen"/>
          <w:sz w:val="24"/>
          <w:szCs w:val="24"/>
          <w:lang w:val="af-ZA"/>
        </w:rPr>
        <w:t>ՀՀ քաղաքաշինության նախարարի 14.01.2008թ. N 09-Ն հրամանով հաստատված «Հայաստանի Հանրապետության տարածքում կառուցվող շենքերի, կառուցվածքների և շինարարական աշխատանքների տեսակների խոշորացված ցուցանիշների (ՇԱԽՑ) ժողովածու» նորմատիվ փաստաթուղթը:</w:t>
      </w:r>
    </w:p>
    <w:p w:rsidR="00C47411" w:rsidRPr="00C47411" w:rsidRDefault="00C47411" w:rsidP="00C47411">
      <w:pPr>
        <w:spacing w:line="360" w:lineRule="auto"/>
        <w:ind w:left="-274" w:firstLine="547"/>
        <w:contextualSpacing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C47411">
        <w:rPr>
          <w:rFonts w:ascii="GHEA Grapalat" w:hAnsi="GHEA Grapalat" w:cs="Sylfaen"/>
          <w:sz w:val="24"/>
          <w:szCs w:val="24"/>
          <w:lang w:val="af-ZA"/>
        </w:rPr>
        <w:t xml:space="preserve">Անհրաժեշտություն է առաջացել մշակել նոր </w:t>
      </w:r>
      <w:r w:rsidR="00444948">
        <w:rPr>
          <w:rFonts w:ascii="GHEA Grapalat" w:hAnsi="GHEA Grapalat" w:cs="Sylfaen"/>
          <w:sz w:val="24"/>
          <w:szCs w:val="24"/>
          <w:lang w:val="af-ZA"/>
        </w:rPr>
        <w:t>ժ</w:t>
      </w:r>
      <w:r w:rsidRPr="00C47411">
        <w:rPr>
          <w:rFonts w:ascii="GHEA Grapalat" w:hAnsi="GHEA Grapalat" w:cs="Sylfaen"/>
          <w:sz w:val="24"/>
          <w:szCs w:val="24"/>
          <w:lang w:val="af-ZA"/>
        </w:rPr>
        <w:t>ողովածու, որտեղ ներկայացված կլինեն</w:t>
      </w:r>
      <w:r>
        <w:rPr>
          <w:rFonts w:ascii="GHEA Grapalat" w:hAnsi="GHEA Grapalat" w:cs="Sylfaen"/>
          <w:sz w:val="24"/>
          <w:szCs w:val="24"/>
          <w:lang w:val="af-ZA"/>
        </w:rPr>
        <w:t xml:space="preserve"> 2020-2024 </w:t>
      </w:r>
      <w:r w:rsidRPr="00C47411">
        <w:rPr>
          <w:rFonts w:ascii="GHEA Grapalat" w:hAnsi="GHEA Grapalat" w:cs="Sylfaen"/>
          <w:sz w:val="24"/>
          <w:szCs w:val="24"/>
          <w:lang w:val="af-ZA"/>
        </w:rPr>
        <w:t>թվականներին  հանրապետության քաղաքային և գյուղական բնակավայրերում տարբեր պատվիրատուների կողմից (գերատեսչություններ, հիմնադրամներ, տեղական ինքնակառավարման մարմիններ, կազմակերպություններ, իրավաբանական անձիք) կառուցված, վերակառուցված, հիմնանորոգված  տարբեր նպատակային նշանակության շենքերի  նախահաշվային արժեքների ցուցանիշները, ինչպես նաև առանձին տեսակների շինարարական աշխատանքների արժեքները:</w:t>
      </w:r>
    </w:p>
    <w:p w:rsidR="00C47411" w:rsidRPr="00C47411" w:rsidRDefault="00C47411" w:rsidP="00C47411">
      <w:pPr>
        <w:spacing w:line="360" w:lineRule="auto"/>
        <w:ind w:left="-274" w:firstLine="547"/>
        <w:contextualSpacing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C47411">
        <w:rPr>
          <w:rFonts w:ascii="GHEA Grapalat" w:hAnsi="GHEA Grapalat" w:cs="Sylfaen"/>
          <w:sz w:val="24"/>
          <w:szCs w:val="24"/>
          <w:lang w:val="af-ZA"/>
        </w:rPr>
        <w:t>Ժողովածուի շինարարական աշխատանքների՝ ըստ տեսակների արժեքների բաժինը դիտարկվելու և հիմք է հանդիսանալու շինմոնտաժային աշխատանքների (նախահաշվային) մոտավոր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47411">
        <w:rPr>
          <w:rFonts w:ascii="GHEA Grapalat" w:hAnsi="GHEA Grapalat" w:cs="Sylfaen"/>
          <w:sz w:val="24"/>
          <w:szCs w:val="24"/>
          <w:lang w:val="af-ZA"/>
        </w:rPr>
        <w:t>արժեքի հաշվարկման՝ ՀՀ կառավարության 23.06.2011թ. N 879-Ն որոշմամբ հաստատված գործող գներով շինարարական աշխատանքների արժեքի հաշվարկման կարգի մեթոդաբանությամբ սահմանված բանաձևերի՝ բազիսաինդեքսային մեթոդի վերանայման  և  հաշվարկման ռեսուրսային կամ  բազիսառեսուրսային  մեթոդների  կիրառման  համար: Նոր մոտեցումները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47411">
        <w:rPr>
          <w:rFonts w:ascii="GHEA Grapalat" w:hAnsi="GHEA Grapalat" w:cs="Sylfaen"/>
          <w:sz w:val="24"/>
          <w:szCs w:val="24"/>
          <w:lang w:val="af-ZA"/>
        </w:rPr>
        <w:t>թույլ կտան աստիճանաբար քաղաքաշինական ծրագրերի համար որպես կանխատեսումների արդյունավետ միջոց կիրառել շինարարական աշխատանքների</w:t>
      </w:r>
      <w:r w:rsidRPr="00C47411">
        <w:rPr>
          <w:lang w:val="af-ZA"/>
        </w:rPr>
        <w:t xml:space="preserve"> </w:t>
      </w:r>
      <w:r w:rsidRPr="00C47411">
        <w:rPr>
          <w:rFonts w:ascii="GHEA Grapalat" w:hAnsi="GHEA Grapalat" w:cs="Sylfaen"/>
          <w:sz w:val="24"/>
          <w:szCs w:val="24"/>
          <w:lang w:val="af-ZA"/>
        </w:rPr>
        <w:t xml:space="preserve">ընթացիկ գների հաշվառման մեթոդաբանությունը, այն է ՝ շուկայում գործող գնային քաղաքականության հիմնական սկզբունքները՝ առավելագույնս մոտեցնելով շինարարական օբյեկտների արժեքները իրատեսական համարվող ծախսերի հանրագումարին:  </w:t>
      </w:r>
    </w:p>
    <w:p w:rsidR="00993472" w:rsidRPr="00473F39" w:rsidRDefault="00D06A1D" w:rsidP="00444948">
      <w:pPr>
        <w:spacing w:after="0" w:line="360" w:lineRule="auto"/>
        <w:ind w:left="-274" w:firstLine="547"/>
        <w:contextualSpacing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  <w:r w:rsidRPr="00B0213F">
        <w:rPr>
          <w:rFonts w:ascii="GHEA Grapalat" w:eastAsiaTheme="minorEastAsia" w:hAnsi="GHEA Grapalat"/>
          <w:sz w:val="24"/>
          <w:szCs w:val="24"/>
          <w:lang w:val="pt-BR"/>
        </w:rPr>
        <w:lastRenderedPageBreak/>
        <w:t>Հաշվի առնելով վերոգրյալը</w:t>
      </w:r>
      <w:r w:rsidR="002754E5">
        <w:rPr>
          <w:rFonts w:ascii="GHEA Grapalat" w:eastAsiaTheme="minorEastAsia" w:hAnsi="GHEA Grapalat"/>
          <w:sz w:val="24"/>
          <w:szCs w:val="24"/>
          <w:lang w:val="pt-BR"/>
        </w:rPr>
        <w:t>՝</w:t>
      </w:r>
      <w:r w:rsidRPr="00B0213F">
        <w:rPr>
          <w:rFonts w:ascii="GHEA Grapalat" w:eastAsiaTheme="minorEastAsia" w:hAnsi="GHEA Grapalat"/>
          <w:sz w:val="24"/>
          <w:szCs w:val="24"/>
          <w:lang w:val="pt-BR"/>
        </w:rPr>
        <w:t xml:space="preserve"> որպես </w:t>
      </w:r>
      <w:r w:rsidR="00810EA6" w:rsidRPr="00B0213F">
        <w:rPr>
          <w:rFonts w:ascii="GHEA Grapalat" w:eastAsiaTheme="minorEastAsia" w:hAnsi="GHEA Grapalat"/>
          <w:sz w:val="24"/>
          <w:szCs w:val="24"/>
          <w:lang w:val="pt-BR"/>
        </w:rPr>
        <w:t xml:space="preserve">պահանջված </w:t>
      </w:r>
      <w:r w:rsidRPr="00B0213F">
        <w:rPr>
          <w:rFonts w:ascii="GHEA Grapalat" w:eastAsiaTheme="minorEastAsia" w:hAnsi="GHEA Grapalat"/>
          <w:sz w:val="24"/>
          <w:szCs w:val="24"/>
          <w:lang w:val="pt-BR"/>
        </w:rPr>
        <w:t>առաջնահերթություն,</w:t>
      </w:r>
      <w:r w:rsidR="000F0C0A">
        <w:rPr>
          <w:rFonts w:ascii="GHEA Grapalat" w:eastAsiaTheme="minorEastAsia" w:hAnsi="GHEA Grapalat"/>
          <w:sz w:val="24"/>
          <w:szCs w:val="24"/>
          <w:lang w:val="pt-BR"/>
        </w:rPr>
        <w:t xml:space="preserve">                                         </w:t>
      </w:r>
      <w:r w:rsidR="00993472">
        <w:rPr>
          <w:rFonts w:ascii="GHEA Grapalat" w:eastAsiaTheme="minorEastAsia" w:hAnsi="GHEA Grapalat"/>
          <w:sz w:val="24"/>
          <w:szCs w:val="24"/>
          <w:lang w:val="pt-BR"/>
        </w:rPr>
        <w:t xml:space="preserve"> </w:t>
      </w:r>
      <w:r w:rsidRPr="00B0213F">
        <w:rPr>
          <w:rFonts w:ascii="GHEA Grapalat" w:eastAsiaTheme="minorEastAsia" w:hAnsi="GHEA Grapalat"/>
          <w:sz w:val="24"/>
          <w:szCs w:val="24"/>
          <w:lang w:val="pt-BR"/>
        </w:rPr>
        <w:t xml:space="preserve"> ՀՀ քաղաքաշինության կոմիտեն ՀՀ</w:t>
      </w:r>
      <w:r w:rsidR="003D52E3">
        <w:rPr>
          <w:rFonts w:ascii="GHEA Grapalat" w:eastAsiaTheme="minorEastAsia" w:hAnsi="GHEA Grapalat"/>
          <w:sz w:val="24"/>
          <w:szCs w:val="24"/>
          <w:lang w:val="pt-BR"/>
        </w:rPr>
        <w:t xml:space="preserve"> 2024</w:t>
      </w:r>
      <w:r w:rsidR="000F0C0A">
        <w:rPr>
          <w:rFonts w:ascii="GHEA Grapalat" w:eastAsiaTheme="minorEastAsia" w:hAnsi="GHEA Grapalat"/>
          <w:sz w:val="24"/>
          <w:szCs w:val="24"/>
          <w:lang w:val="pt-BR"/>
        </w:rPr>
        <w:t xml:space="preserve"> </w:t>
      </w:r>
      <w:r w:rsidRPr="00B0213F">
        <w:rPr>
          <w:rFonts w:ascii="GHEA Grapalat" w:eastAsiaTheme="minorEastAsia" w:hAnsi="GHEA Grapalat"/>
          <w:sz w:val="24"/>
          <w:szCs w:val="24"/>
          <w:lang w:val="pt-BR"/>
        </w:rPr>
        <w:t>թվական</w:t>
      </w:r>
      <w:r w:rsidR="006F19B6">
        <w:rPr>
          <w:rFonts w:ascii="GHEA Grapalat" w:eastAsiaTheme="minorEastAsia" w:hAnsi="GHEA Grapalat"/>
          <w:sz w:val="24"/>
          <w:szCs w:val="24"/>
          <w:lang w:val="pt-BR"/>
        </w:rPr>
        <w:t>ներ</w:t>
      </w:r>
      <w:r w:rsidRPr="00B0213F">
        <w:rPr>
          <w:rFonts w:ascii="GHEA Grapalat" w:eastAsiaTheme="minorEastAsia" w:hAnsi="GHEA Grapalat"/>
          <w:sz w:val="24"/>
          <w:szCs w:val="24"/>
          <w:lang w:val="pt-BR"/>
        </w:rPr>
        <w:t>ի պետական բյուջե</w:t>
      </w:r>
      <w:r w:rsidR="006F19B6">
        <w:rPr>
          <w:rFonts w:ascii="GHEA Grapalat" w:eastAsiaTheme="minorEastAsia" w:hAnsi="GHEA Grapalat"/>
          <w:sz w:val="24"/>
          <w:szCs w:val="24"/>
          <w:lang w:val="pt-BR"/>
        </w:rPr>
        <w:t>ներ</w:t>
      </w:r>
      <w:r w:rsidRPr="00B0213F">
        <w:rPr>
          <w:rFonts w:ascii="GHEA Grapalat" w:eastAsiaTheme="minorEastAsia" w:hAnsi="GHEA Grapalat"/>
          <w:sz w:val="24"/>
          <w:szCs w:val="24"/>
          <w:lang w:val="pt-BR"/>
        </w:rPr>
        <w:t>ի միջոցների հաշվին նախա</w:t>
      </w:r>
      <w:r w:rsidR="00810EA6" w:rsidRPr="00B0213F">
        <w:rPr>
          <w:rFonts w:ascii="GHEA Grapalat" w:eastAsiaTheme="minorEastAsia" w:hAnsi="GHEA Grapalat"/>
          <w:sz w:val="24"/>
          <w:szCs w:val="24"/>
          <w:lang w:val="pt-BR"/>
        </w:rPr>
        <w:t>ձեռնել</w:t>
      </w:r>
      <w:r w:rsidRPr="00B0213F">
        <w:rPr>
          <w:rFonts w:ascii="GHEA Grapalat" w:eastAsiaTheme="minorEastAsia" w:hAnsi="GHEA Grapalat"/>
          <w:sz w:val="24"/>
          <w:szCs w:val="24"/>
          <w:lang w:val="pt-BR"/>
        </w:rPr>
        <w:t xml:space="preserve"> է</w:t>
      </w:r>
      <w:r w:rsidR="00444948">
        <w:rPr>
          <w:rFonts w:ascii="GHEA Grapalat" w:eastAsiaTheme="minorEastAsia" w:hAnsi="GHEA Grapalat"/>
          <w:sz w:val="24"/>
          <w:szCs w:val="24"/>
          <w:lang w:val="pt-BR"/>
        </w:rPr>
        <w:t xml:space="preserve"> նոր ժողովածուի </w:t>
      </w:r>
      <w:r w:rsidR="00810EA6" w:rsidRPr="00B0213F">
        <w:rPr>
          <w:rFonts w:ascii="GHEA Grapalat" w:eastAsiaTheme="minorEastAsia" w:hAnsi="GHEA Grapalat"/>
          <w:sz w:val="24"/>
          <w:szCs w:val="24"/>
          <w:lang w:val="pt-BR"/>
        </w:rPr>
        <w:t>մշակման գործընթացը</w:t>
      </w:r>
      <w:r w:rsidR="003D52E3">
        <w:rPr>
          <w:rFonts w:ascii="GHEA Grapalat" w:eastAsiaTheme="minorEastAsia" w:hAnsi="GHEA Grapalat"/>
          <w:sz w:val="24"/>
          <w:szCs w:val="24"/>
          <w:lang w:val="pt-BR"/>
        </w:rPr>
        <w:t xml:space="preserve">: </w:t>
      </w:r>
      <w:r w:rsidR="00C47411">
        <w:rPr>
          <w:rFonts w:ascii="GHEA Grapalat" w:eastAsiaTheme="minorEastAsia" w:hAnsi="GHEA Grapalat"/>
          <w:sz w:val="24"/>
          <w:szCs w:val="24"/>
          <w:lang w:val="pt-BR"/>
        </w:rPr>
        <w:t>2023</w:t>
      </w:r>
      <w:r w:rsidR="00993472">
        <w:rPr>
          <w:rFonts w:ascii="GHEA Grapalat" w:eastAsiaTheme="minorEastAsia" w:hAnsi="GHEA Grapalat"/>
          <w:sz w:val="24"/>
          <w:szCs w:val="24"/>
          <w:lang w:val="pt-BR"/>
        </w:rPr>
        <w:t xml:space="preserve"> </w:t>
      </w:r>
      <w:r w:rsidR="00810EA6" w:rsidRPr="00B0213F">
        <w:rPr>
          <w:rFonts w:ascii="GHEA Grapalat" w:eastAsiaTheme="minorEastAsia" w:hAnsi="GHEA Grapalat"/>
          <w:sz w:val="24"/>
          <w:szCs w:val="24"/>
          <w:lang w:val="pt-BR"/>
        </w:rPr>
        <w:t>թվականի</w:t>
      </w:r>
      <w:r w:rsidR="00C47411">
        <w:rPr>
          <w:rFonts w:ascii="GHEA Grapalat" w:eastAsiaTheme="minorEastAsia" w:hAnsi="GHEA Grapalat"/>
          <w:sz w:val="24"/>
          <w:szCs w:val="24"/>
          <w:lang w:val="pt-BR"/>
        </w:rPr>
        <w:t xml:space="preserve"> </w:t>
      </w:r>
      <w:r w:rsidR="00C47411">
        <w:rPr>
          <w:rFonts w:ascii="GHEA Grapalat" w:eastAsiaTheme="minorEastAsia" w:hAnsi="GHEA Grapalat"/>
          <w:sz w:val="24"/>
          <w:szCs w:val="24"/>
          <w:lang w:val="hy-AM"/>
        </w:rPr>
        <w:t xml:space="preserve">օգոստոսի </w:t>
      </w:r>
      <w:r w:rsidR="00444948">
        <w:rPr>
          <w:rFonts w:ascii="GHEA Grapalat" w:eastAsiaTheme="minorEastAsia" w:hAnsi="GHEA Grapalat"/>
          <w:sz w:val="24"/>
          <w:szCs w:val="24"/>
          <w:lang w:val="hy-AM"/>
        </w:rPr>
        <w:t xml:space="preserve">             </w:t>
      </w:r>
      <w:r w:rsidR="00C47411">
        <w:rPr>
          <w:rFonts w:ascii="GHEA Grapalat" w:eastAsiaTheme="minorEastAsia" w:hAnsi="GHEA Grapalat"/>
          <w:sz w:val="24"/>
          <w:szCs w:val="24"/>
          <w:lang w:val="pt-BR"/>
        </w:rPr>
        <w:t>7</w:t>
      </w:r>
      <w:r w:rsidR="00810EA6" w:rsidRPr="00B0213F">
        <w:rPr>
          <w:rFonts w:ascii="GHEA Grapalat" w:eastAsiaTheme="minorEastAsia" w:hAnsi="GHEA Grapalat"/>
          <w:sz w:val="24"/>
          <w:szCs w:val="24"/>
          <w:lang w:val="pt-BR"/>
        </w:rPr>
        <w:t>-ի</w:t>
      </w:r>
      <w:r w:rsidR="00444948">
        <w:rPr>
          <w:rFonts w:ascii="GHEA Grapalat" w:eastAsiaTheme="minorEastAsia" w:hAnsi="GHEA Grapalat"/>
          <w:sz w:val="24"/>
          <w:szCs w:val="24"/>
          <w:lang w:val="pt-BR"/>
        </w:rPr>
        <w:t xml:space="preserve"> </w:t>
      </w:r>
      <w:r w:rsidR="00810EA6" w:rsidRPr="00B0213F">
        <w:rPr>
          <w:rFonts w:ascii="GHEA Grapalat" w:eastAsiaTheme="minorEastAsia" w:hAnsi="GHEA Grapalat"/>
          <w:sz w:val="24"/>
          <w:szCs w:val="24"/>
          <w:lang w:val="pt-BR"/>
        </w:rPr>
        <w:t>N</w:t>
      </w:r>
      <w:r w:rsidR="00444948">
        <w:rPr>
          <w:rFonts w:ascii="GHEA Grapalat" w:eastAsiaTheme="minorEastAsia" w:hAnsi="GHEA Grapalat"/>
          <w:sz w:val="24"/>
          <w:szCs w:val="24"/>
          <w:lang w:val="pt-BR"/>
        </w:rPr>
        <w:t xml:space="preserve"> </w:t>
      </w:r>
      <w:r w:rsidR="00810EA6" w:rsidRPr="00B0213F">
        <w:rPr>
          <w:rFonts w:ascii="GHEA Grapalat" w:eastAsiaTheme="minorEastAsia" w:hAnsi="GHEA Grapalat"/>
          <w:sz w:val="24"/>
          <w:szCs w:val="24"/>
          <w:lang w:val="pt-BR"/>
        </w:rPr>
        <w:t>ՀՀՔԿ-ԳՀԱՇՁԲ</w:t>
      </w:r>
      <w:r w:rsidR="00C47411">
        <w:rPr>
          <w:rFonts w:ascii="GHEA Grapalat" w:eastAsiaTheme="minorEastAsia" w:hAnsi="GHEA Grapalat"/>
          <w:sz w:val="24"/>
          <w:szCs w:val="24"/>
          <w:lang w:val="pt-BR"/>
        </w:rPr>
        <w:t>-23/6</w:t>
      </w:r>
      <w:r w:rsidR="00810EA6" w:rsidRPr="00B0213F">
        <w:rPr>
          <w:rFonts w:ascii="GHEA Grapalat" w:eastAsiaTheme="minorEastAsia" w:hAnsi="GHEA Grapalat"/>
          <w:sz w:val="24"/>
          <w:szCs w:val="24"/>
          <w:lang w:val="pt-BR"/>
        </w:rPr>
        <w:t xml:space="preserve"> պետական գնման պայմանագրի համաձայն՝</w:t>
      </w:r>
      <w:r w:rsidR="00993472">
        <w:rPr>
          <w:rFonts w:ascii="GHEA Grapalat" w:eastAsiaTheme="minorEastAsia" w:hAnsi="GHEA Grapalat"/>
          <w:sz w:val="24"/>
          <w:szCs w:val="24"/>
          <w:lang w:val="pt-BR"/>
        </w:rPr>
        <w:t xml:space="preserve"> </w:t>
      </w:r>
      <w:r w:rsidR="00993472" w:rsidRPr="008857F7">
        <w:rPr>
          <w:rFonts w:ascii="GHEA Grapalat" w:hAnsi="GHEA Grapalat"/>
          <w:sz w:val="24"/>
          <w:szCs w:val="24"/>
          <w:lang w:val="pt-BR"/>
        </w:rPr>
        <w:t>«</w:t>
      </w:r>
      <w:r w:rsidR="00C47411">
        <w:rPr>
          <w:rFonts w:ascii="GHEA Grapalat" w:hAnsi="GHEA Grapalat"/>
          <w:sz w:val="24"/>
          <w:szCs w:val="24"/>
          <w:lang w:val="hy-AM"/>
        </w:rPr>
        <w:t>Ճարտարապետության և շինարարության Հայաստանի ազգային համալսարան</w:t>
      </w:r>
      <w:r w:rsidR="00993472" w:rsidRPr="008857F7">
        <w:rPr>
          <w:rFonts w:ascii="GHEA Grapalat" w:hAnsi="GHEA Grapalat"/>
          <w:sz w:val="24"/>
          <w:szCs w:val="24"/>
          <w:lang w:val="pt-BR"/>
        </w:rPr>
        <w:t>»</w:t>
      </w:r>
      <w:r w:rsidR="00444948">
        <w:rPr>
          <w:rFonts w:ascii="GHEA Grapalat" w:hAnsi="GHEA Grapalat"/>
          <w:sz w:val="24"/>
          <w:szCs w:val="24"/>
          <w:lang w:val="hy-AM"/>
        </w:rPr>
        <w:t xml:space="preserve"> հիմնադրամին</w:t>
      </w:r>
      <w:r w:rsidR="00993472" w:rsidRPr="008857F7">
        <w:rPr>
          <w:rFonts w:ascii="GHEA Grapalat" w:hAnsi="GHEA Grapalat"/>
          <w:sz w:val="24"/>
          <w:szCs w:val="24"/>
          <w:lang w:val="pt-BR"/>
        </w:rPr>
        <w:t xml:space="preserve"> </w:t>
      </w:r>
      <w:r w:rsidR="00810EA6" w:rsidRPr="00B0213F">
        <w:rPr>
          <w:rFonts w:ascii="GHEA Grapalat" w:eastAsiaTheme="minorEastAsia" w:hAnsi="GHEA Grapalat"/>
          <w:sz w:val="24"/>
          <w:szCs w:val="24"/>
          <w:lang w:val="pt-BR"/>
        </w:rPr>
        <w:t>պատվիրվել են</w:t>
      </w:r>
      <w:r w:rsidR="00444948">
        <w:rPr>
          <w:rFonts w:ascii="GHEA Grapalat" w:eastAsiaTheme="minorEastAsia" w:hAnsi="GHEA Grapalat"/>
          <w:sz w:val="24"/>
          <w:szCs w:val="24"/>
          <w:lang w:val="hy-AM"/>
        </w:rPr>
        <w:t xml:space="preserve"> ժողովածուի մշակման, արդիականացման</w:t>
      </w:r>
      <w:r w:rsidR="00444948">
        <w:rPr>
          <w:rFonts w:ascii="GHEA Grapalat" w:eastAsiaTheme="minorEastAsia" w:hAnsi="GHEA Grapalat"/>
          <w:sz w:val="24"/>
          <w:szCs w:val="24"/>
          <w:lang w:val="pt-BR"/>
        </w:rPr>
        <w:t xml:space="preserve"> </w:t>
      </w:r>
      <w:r w:rsidR="00810EA6" w:rsidRPr="00B0213F">
        <w:rPr>
          <w:rFonts w:ascii="GHEA Grapalat" w:eastAsiaTheme="minorEastAsia" w:hAnsi="GHEA Grapalat"/>
          <w:sz w:val="24"/>
          <w:szCs w:val="24"/>
          <w:lang w:val="pt-BR"/>
        </w:rPr>
        <w:t xml:space="preserve">աշխատանքները: </w:t>
      </w:r>
    </w:p>
    <w:p w:rsidR="00883856" w:rsidRPr="000F0C0A" w:rsidRDefault="00883856" w:rsidP="000F0C0A">
      <w:pPr>
        <w:pStyle w:val="ListParagraph"/>
        <w:numPr>
          <w:ilvl w:val="1"/>
          <w:numId w:val="9"/>
        </w:numPr>
        <w:tabs>
          <w:tab w:val="left" w:pos="720"/>
          <w:tab w:val="left" w:pos="1170"/>
        </w:tabs>
        <w:spacing w:after="0" w:line="360" w:lineRule="auto"/>
        <w:ind w:left="-270" w:firstLine="540"/>
        <w:jc w:val="both"/>
        <w:rPr>
          <w:rFonts w:ascii="GHEA Grapalat" w:hAnsi="GHEA Grapalat"/>
          <w:b/>
          <w:sz w:val="24"/>
          <w:szCs w:val="24"/>
          <w:lang w:val="pt-BR"/>
        </w:rPr>
      </w:pPr>
      <w:r w:rsidRPr="000F0C0A">
        <w:rPr>
          <w:rFonts w:ascii="GHEA Grapalat" w:hAnsi="GHEA Grapalat"/>
          <w:b/>
          <w:sz w:val="24"/>
          <w:szCs w:val="24"/>
          <w:lang w:val="pt-BR"/>
        </w:rPr>
        <w:t>Կապը ռազմավարական փաստաթղթերի հետ</w:t>
      </w:r>
    </w:p>
    <w:p w:rsidR="00444948" w:rsidRPr="00D11217" w:rsidRDefault="00D11217" w:rsidP="00444948">
      <w:pPr>
        <w:spacing w:after="0" w:line="360" w:lineRule="auto"/>
        <w:ind w:left="-270" w:firstLine="540"/>
        <w:jc w:val="both"/>
        <w:rPr>
          <w:rFonts w:ascii="GHEA Grapalat" w:hAnsi="GHEA Grapalat"/>
          <w:sz w:val="24"/>
          <w:szCs w:val="24"/>
          <w:lang w:val="pt-BR"/>
        </w:rPr>
      </w:pPr>
      <w:r>
        <w:rPr>
          <w:rFonts w:ascii="GHEA Grapalat" w:hAnsi="GHEA Grapalat"/>
          <w:sz w:val="24"/>
          <w:szCs w:val="24"/>
          <w:lang w:val="pt-BR"/>
        </w:rPr>
        <w:t xml:space="preserve">- </w:t>
      </w:r>
      <w:r w:rsidR="000F0C0A" w:rsidRPr="00D11217">
        <w:rPr>
          <w:rFonts w:ascii="GHEA Grapalat" w:hAnsi="GHEA Grapalat"/>
          <w:sz w:val="24"/>
          <w:szCs w:val="24"/>
          <w:lang w:val="pt-BR"/>
        </w:rPr>
        <w:t>ՀՀ կառավարության 2021 թվականի նոյեմբերի 18-ի N 1902-Լ որոշում՝</w:t>
      </w:r>
      <w:r w:rsidR="00444948" w:rsidRPr="00D11217">
        <w:rPr>
          <w:rFonts w:ascii="GHEA Grapalat" w:hAnsi="GHEA Grapalat"/>
          <w:sz w:val="24"/>
          <w:szCs w:val="24"/>
          <w:lang w:val="hy-AM"/>
        </w:rPr>
        <w:t xml:space="preserve"> </w:t>
      </w:r>
      <w:r w:rsidR="000F0C0A" w:rsidRPr="00D11217">
        <w:rPr>
          <w:rFonts w:ascii="GHEA Grapalat" w:hAnsi="GHEA Grapalat"/>
          <w:sz w:val="24"/>
          <w:szCs w:val="24"/>
          <w:lang w:val="pt-BR"/>
        </w:rPr>
        <w:t>Հավելված</w:t>
      </w:r>
      <w:r w:rsidR="00444948" w:rsidRPr="00D11217">
        <w:rPr>
          <w:rFonts w:ascii="GHEA Grapalat" w:hAnsi="GHEA Grapalat"/>
          <w:sz w:val="24"/>
          <w:szCs w:val="24"/>
          <w:lang w:val="pt-BR"/>
        </w:rPr>
        <w:t xml:space="preserve">                                 </w:t>
      </w:r>
      <w:r w:rsidR="000F0C0A" w:rsidRPr="00D11217">
        <w:rPr>
          <w:rFonts w:ascii="GHEA Grapalat" w:hAnsi="GHEA Grapalat"/>
          <w:sz w:val="24"/>
          <w:szCs w:val="24"/>
          <w:lang w:val="pt-BR"/>
        </w:rPr>
        <w:t xml:space="preserve"> N 1, «Քաղաքաշինության կոմիտե» բաժին, կետ</w:t>
      </w:r>
      <w:r w:rsidR="00444948" w:rsidRPr="00D11217">
        <w:rPr>
          <w:rFonts w:ascii="GHEA Grapalat" w:hAnsi="GHEA Grapalat"/>
          <w:sz w:val="24"/>
          <w:szCs w:val="24"/>
          <w:lang w:val="pt-BR"/>
        </w:rPr>
        <w:t xml:space="preserve"> 5, ենթակետ 5.2,</w:t>
      </w:r>
    </w:p>
    <w:p w:rsidR="000F0C0A" w:rsidRPr="00D11217" w:rsidRDefault="00D11217" w:rsidP="00444948">
      <w:pPr>
        <w:spacing w:after="0" w:line="360" w:lineRule="auto"/>
        <w:ind w:left="-270" w:firstLine="54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pt-BR"/>
        </w:rPr>
        <w:t xml:space="preserve">- </w:t>
      </w:r>
      <w:r w:rsidR="000F0C0A" w:rsidRPr="00D11217">
        <w:rPr>
          <w:rFonts w:ascii="GHEA Grapalat" w:hAnsi="GHEA Grapalat"/>
          <w:sz w:val="24"/>
          <w:szCs w:val="24"/>
          <w:lang w:val="pt-BR"/>
        </w:rPr>
        <w:t>ՀՀ կառավարության 2021 թվականի ապրիլի 8-ի «ՀՀ քաղաքաշինության բնագավառի ռազմավարական ծրագիրը և ծրագրի իրագործումն ապահովող միջոցառումների ցանկը հաստատելու մասին» N 531-Լ որոշում</w:t>
      </w:r>
      <w:r w:rsidR="000F0C0A" w:rsidRPr="00D11217">
        <w:rPr>
          <w:rFonts w:ascii="GHEA Grapalat" w:hAnsi="GHEA Grapalat"/>
          <w:sz w:val="24"/>
          <w:szCs w:val="24"/>
          <w:lang w:val="hy-AM"/>
        </w:rPr>
        <w:t>՝</w:t>
      </w:r>
      <w:r w:rsidR="00444948" w:rsidRPr="00D11217">
        <w:rPr>
          <w:rFonts w:ascii="GHEA Grapalat" w:hAnsi="GHEA Grapalat"/>
          <w:sz w:val="24"/>
          <w:szCs w:val="24"/>
          <w:lang w:val="hy-AM"/>
        </w:rPr>
        <w:t xml:space="preserve"> </w:t>
      </w:r>
      <w:r w:rsidR="000F0C0A" w:rsidRPr="00D11217">
        <w:rPr>
          <w:rFonts w:ascii="GHEA Grapalat" w:hAnsi="GHEA Grapalat"/>
          <w:sz w:val="24"/>
          <w:szCs w:val="24"/>
          <w:lang w:val="pt-BR"/>
        </w:rPr>
        <w:t>Հավելված N 2, նպատակ</w:t>
      </w:r>
      <w:r w:rsidR="00444948" w:rsidRPr="00D11217">
        <w:rPr>
          <w:rFonts w:ascii="GHEA Grapalat" w:hAnsi="GHEA Grapalat"/>
          <w:sz w:val="24"/>
          <w:szCs w:val="24"/>
          <w:lang w:val="pt-BR"/>
        </w:rPr>
        <w:t xml:space="preserve"> 13</w:t>
      </w:r>
      <w:r w:rsidR="000F0C0A" w:rsidRPr="00D11217">
        <w:rPr>
          <w:rFonts w:ascii="GHEA Grapalat" w:hAnsi="GHEA Grapalat"/>
          <w:sz w:val="24"/>
          <w:szCs w:val="24"/>
          <w:lang w:val="pt-BR"/>
        </w:rPr>
        <w:t xml:space="preserve">. </w:t>
      </w:r>
    </w:p>
    <w:p w:rsidR="003A2F16" w:rsidRPr="00B0213F" w:rsidRDefault="003A2F16" w:rsidP="000F0C0A">
      <w:pPr>
        <w:pStyle w:val="ListParagraph"/>
        <w:numPr>
          <w:ilvl w:val="0"/>
          <w:numId w:val="6"/>
        </w:numPr>
        <w:tabs>
          <w:tab w:val="left" w:pos="630"/>
          <w:tab w:val="left" w:pos="900"/>
          <w:tab w:val="left" w:pos="1080"/>
        </w:tabs>
        <w:spacing w:after="0" w:line="360" w:lineRule="auto"/>
        <w:ind w:left="-270" w:right="26" w:firstLine="540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B0213F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Նախագծի մշակման գործընթացում ներգրավված ինստիտուտները և անձինք</w:t>
      </w:r>
    </w:p>
    <w:p w:rsidR="000F520B" w:rsidRPr="000F520B" w:rsidRDefault="002754E5" w:rsidP="000F520B">
      <w:pPr>
        <w:spacing w:line="360" w:lineRule="auto"/>
        <w:ind w:left="-270" w:right="26" w:firstLine="540"/>
        <w:jc w:val="both"/>
        <w:rPr>
          <w:rFonts w:ascii="GHEA Grapalat" w:eastAsiaTheme="minorEastAsia" w:hAnsi="GHEA Grapalat"/>
          <w:sz w:val="24"/>
          <w:szCs w:val="24"/>
          <w:lang w:val="hy-AM"/>
        </w:rPr>
      </w:pPr>
      <w:r>
        <w:rPr>
          <w:rFonts w:ascii="GHEA Grapalat" w:eastAsiaTheme="minorEastAsia" w:hAnsi="GHEA Grapalat"/>
          <w:sz w:val="24"/>
          <w:szCs w:val="24"/>
          <w:lang w:val="pt-BR"/>
        </w:rPr>
        <w:t xml:space="preserve">Նախագիծը մշակվել է </w:t>
      </w:r>
      <w:r w:rsidR="003A2F16" w:rsidRPr="00B0213F">
        <w:rPr>
          <w:rFonts w:ascii="GHEA Grapalat" w:eastAsiaTheme="minorEastAsia" w:hAnsi="GHEA Grapalat"/>
          <w:sz w:val="24"/>
          <w:szCs w:val="24"/>
          <w:lang w:val="pt-BR"/>
        </w:rPr>
        <w:t>ՀՀ քաղաքաշինության կոմիտեի</w:t>
      </w:r>
      <w:r>
        <w:rPr>
          <w:rFonts w:ascii="GHEA Grapalat" w:eastAsiaTheme="minorEastAsia" w:hAnsi="GHEA Grapalat"/>
          <w:sz w:val="24"/>
          <w:szCs w:val="24"/>
          <w:lang w:val="pt-BR"/>
        </w:rPr>
        <w:t xml:space="preserve"> և</w:t>
      </w:r>
      <w:r w:rsidR="00DB3B32">
        <w:rPr>
          <w:rFonts w:ascii="GHEA Grapalat" w:eastAsiaTheme="minorEastAsia" w:hAnsi="GHEA Grapalat"/>
          <w:sz w:val="24"/>
          <w:szCs w:val="24"/>
          <w:lang w:val="pt-BR"/>
        </w:rPr>
        <w:t xml:space="preserve"> </w:t>
      </w:r>
      <w:r w:rsidR="000F520B" w:rsidRPr="000F520B">
        <w:rPr>
          <w:rFonts w:ascii="GHEA Grapalat" w:eastAsiaTheme="minorEastAsia" w:hAnsi="GHEA Grapalat"/>
          <w:sz w:val="24"/>
          <w:szCs w:val="24"/>
          <w:lang w:val="pt-BR"/>
        </w:rPr>
        <w:t>«Ճարտարապետության և շինարարության Հայաստանի ազգային համալսարան»</w:t>
      </w:r>
      <w:r w:rsidR="000F520B">
        <w:rPr>
          <w:rFonts w:ascii="GHEA Grapalat" w:eastAsiaTheme="minorEastAsia" w:hAnsi="GHEA Grapalat"/>
          <w:sz w:val="24"/>
          <w:szCs w:val="24"/>
          <w:lang w:val="hy-AM"/>
        </w:rPr>
        <w:t xml:space="preserve"> հիմնադրամի կողմից։</w:t>
      </w:r>
    </w:p>
    <w:p w:rsidR="003A2F16" w:rsidRPr="00B0213F" w:rsidRDefault="003A2F16" w:rsidP="000F0C0A">
      <w:pPr>
        <w:pStyle w:val="ListParagraph"/>
        <w:numPr>
          <w:ilvl w:val="0"/>
          <w:numId w:val="6"/>
        </w:numPr>
        <w:tabs>
          <w:tab w:val="left" w:pos="630"/>
          <w:tab w:val="left" w:pos="900"/>
          <w:tab w:val="left" w:pos="1080"/>
          <w:tab w:val="left" w:pos="1260"/>
        </w:tabs>
        <w:spacing w:after="0" w:line="360" w:lineRule="auto"/>
        <w:ind w:left="-270" w:right="26" w:firstLine="540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B0213F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Ակնկալվող արդյունքը</w:t>
      </w:r>
    </w:p>
    <w:p w:rsidR="003A2F16" w:rsidRPr="000F520B" w:rsidRDefault="00810EA6" w:rsidP="000F0C0A">
      <w:pPr>
        <w:spacing w:after="160" w:line="360" w:lineRule="auto"/>
        <w:ind w:left="-270" w:firstLine="540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  <w:proofErr w:type="spellStart"/>
      <w:r w:rsidRPr="00B0213F">
        <w:rPr>
          <w:rStyle w:val="FontStyle155"/>
          <w:rFonts w:ascii="GHEA Grapalat" w:hAnsi="GHEA Grapalat"/>
          <w:sz w:val="24"/>
          <w:szCs w:val="24"/>
        </w:rPr>
        <w:t>Արդիական</w:t>
      </w:r>
      <w:proofErr w:type="spellEnd"/>
      <w:r w:rsidRPr="008857F7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6F19B6">
        <w:rPr>
          <w:rStyle w:val="FontStyle155"/>
          <w:rFonts w:ascii="GHEA Grapalat" w:hAnsi="GHEA Grapalat"/>
          <w:sz w:val="24"/>
          <w:szCs w:val="24"/>
        </w:rPr>
        <w:t>նորմատիվ</w:t>
      </w:r>
      <w:proofErr w:type="spellEnd"/>
      <w:r w:rsidR="00B0213F" w:rsidRPr="008857F7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0213F">
        <w:rPr>
          <w:rStyle w:val="FontStyle155"/>
          <w:rFonts w:ascii="GHEA Grapalat" w:hAnsi="GHEA Grapalat"/>
          <w:sz w:val="24"/>
          <w:szCs w:val="24"/>
        </w:rPr>
        <w:t>փաստաթղթի</w:t>
      </w:r>
      <w:proofErr w:type="spellEnd"/>
      <w:r w:rsidRPr="008857F7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B0213F">
        <w:rPr>
          <w:rStyle w:val="FontStyle155"/>
          <w:rFonts w:ascii="GHEA Grapalat" w:hAnsi="GHEA Grapalat"/>
          <w:sz w:val="24"/>
          <w:szCs w:val="24"/>
        </w:rPr>
        <w:t>ձեռքբերում</w:t>
      </w:r>
      <w:proofErr w:type="spellEnd"/>
      <w:r w:rsidR="000F520B">
        <w:rPr>
          <w:rStyle w:val="FontStyle155"/>
          <w:rFonts w:ascii="GHEA Grapalat" w:hAnsi="GHEA Grapalat"/>
          <w:sz w:val="24"/>
          <w:szCs w:val="24"/>
          <w:lang w:val="hy-AM"/>
        </w:rPr>
        <w:t>։</w:t>
      </w:r>
    </w:p>
    <w:p w:rsidR="002D6909" w:rsidRDefault="002D6909" w:rsidP="00B0213F">
      <w:pPr>
        <w:spacing w:after="160" w:line="360" w:lineRule="auto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:rsidR="007473BD" w:rsidRDefault="007473BD" w:rsidP="00B0213F">
      <w:pPr>
        <w:spacing w:after="160" w:line="360" w:lineRule="auto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:rsidR="007473BD" w:rsidRDefault="007473BD" w:rsidP="00B0213F">
      <w:pPr>
        <w:spacing w:after="160" w:line="360" w:lineRule="auto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bookmarkEnd w:id="0"/>
    <w:p w:rsidR="00782B90" w:rsidRDefault="00782B90" w:rsidP="00B0213F">
      <w:pPr>
        <w:spacing w:after="160" w:line="360" w:lineRule="auto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sectPr w:rsidR="00782B90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44548"/>
    <w:multiLevelType w:val="hybridMultilevel"/>
    <w:tmpl w:val="BD948AB8"/>
    <w:lvl w:ilvl="0" w:tplc="6E5A06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A12F6E"/>
    <w:multiLevelType w:val="multilevel"/>
    <w:tmpl w:val="7A3481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6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2"/>
  </w:num>
  <w:num w:numId="5">
    <w:abstractNumId w:val="7"/>
  </w:num>
  <w:num w:numId="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251"/>
    <w:rsid w:val="00004DBB"/>
    <w:rsid w:val="00004DC2"/>
    <w:rsid w:val="000332FD"/>
    <w:rsid w:val="00041809"/>
    <w:rsid w:val="00045CFF"/>
    <w:rsid w:val="00071AFD"/>
    <w:rsid w:val="000772DC"/>
    <w:rsid w:val="00094684"/>
    <w:rsid w:val="000A5877"/>
    <w:rsid w:val="000A6E48"/>
    <w:rsid w:val="000B7AA8"/>
    <w:rsid w:val="000C2943"/>
    <w:rsid w:val="000E558A"/>
    <w:rsid w:val="000E7058"/>
    <w:rsid w:val="000F0C0A"/>
    <w:rsid w:val="000F520B"/>
    <w:rsid w:val="00102C37"/>
    <w:rsid w:val="00104F42"/>
    <w:rsid w:val="0010746D"/>
    <w:rsid w:val="00116206"/>
    <w:rsid w:val="001442B6"/>
    <w:rsid w:val="0015431B"/>
    <w:rsid w:val="00156471"/>
    <w:rsid w:val="001573CC"/>
    <w:rsid w:val="00160CDA"/>
    <w:rsid w:val="001677D3"/>
    <w:rsid w:val="00167845"/>
    <w:rsid w:val="00186150"/>
    <w:rsid w:val="001913FE"/>
    <w:rsid w:val="00195FA1"/>
    <w:rsid w:val="0019690D"/>
    <w:rsid w:val="00197310"/>
    <w:rsid w:val="001A5BB6"/>
    <w:rsid w:val="001B0855"/>
    <w:rsid w:val="001B4C80"/>
    <w:rsid w:val="001C7BDC"/>
    <w:rsid w:val="001E0968"/>
    <w:rsid w:val="001E6C31"/>
    <w:rsid w:val="001F12C0"/>
    <w:rsid w:val="001F3B59"/>
    <w:rsid w:val="001F4980"/>
    <w:rsid w:val="00213BA1"/>
    <w:rsid w:val="00223159"/>
    <w:rsid w:val="00231E49"/>
    <w:rsid w:val="00235251"/>
    <w:rsid w:val="002567E1"/>
    <w:rsid w:val="00263EBC"/>
    <w:rsid w:val="00271875"/>
    <w:rsid w:val="002754E5"/>
    <w:rsid w:val="00282655"/>
    <w:rsid w:val="002A15CA"/>
    <w:rsid w:val="002A2B6C"/>
    <w:rsid w:val="002A34B8"/>
    <w:rsid w:val="002A36BF"/>
    <w:rsid w:val="002B3D58"/>
    <w:rsid w:val="002B5293"/>
    <w:rsid w:val="002C4376"/>
    <w:rsid w:val="002D1A70"/>
    <w:rsid w:val="002D1C35"/>
    <w:rsid w:val="002D6909"/>
    <w:rsid w:val="002E62D7"/>
    <w:rsid w:val="002F2509"/>
    <w:rsid w:val="002F2A13"/>
    <w:rsid w:val="003043C3"/>
    <w:rsid w:val="00313B0F"/>
    <w:rsid w:val="00313E9B"/>
    <w:rsid w:val="00316E8E"/>
    <w:rsid w:val="003176DE"/>
    <w:rsid w:val="00321B07"/>
    <w:rsid w:val="00326953"/>
    <w:rsid w:val="00335750"/>
    <w:rsid w:val="00335A72"/>
    <w:rsid w:val="00342D11"/>
    <w:rsid w:val="00355CF1"/>
    <w:rsid w:val="00356ED4"/>
    <w:rsid w:val="003648B2"/>
    <w:rsid w:val="0036750C"/>
    <w:rsid w:val="0037051E"/>
    <w:rsid w:val="00383863"/>
    <w:rsid w:val="003A2BC2"/>
    <w:rsid w:val="003A2DA9"/>
    <w:rsid w:val="003A2F16"/>
    <w:rsid w:val="003C0261"/>
    <w:rsid w:val="003C677F"/>
    <w:rsid w:val="003D52E3"/>
    <w:rsid w:val="003E02A1"/>
    <w:rsid w:val="003E5F09"/>
    <w:rsid w:val="003F200B"/>
    <w:rsid w:val="003F754B"/>
    <w:rsid w:val="00400161"/>
    <w:rsid w:val="004172BA"/>
    <w:rsid w:val="00435D16"/>
    <w:rsid w:val="004409E6"/>
    <w:rsid w:val="00441DCB"/>
    <w:rsid w:val="00442F8A"/>
    <w:rsid w:val="00444948"/>
    <w:rsid w:val="00447CAC"/>
    <w:rsid w:val="004506BF"/>
    <w:rsid w:val="004539BE"/>
    <w:rsid w:val="00463320"/>
    <w:rsid w:val="00466EDD"/>
    <w:rsid w:val="00473F39"/>
    <w:rsid w:val="00484FDF"/>
    <w:rsid w:val="004A3F35"/>
    <w:rsid w:val="004B5D69"/>
    <w:rsid w:val="004C2EED"/>
    <w:rsid w:val="004D66C1"/>
    <w:rsid w:val="004D7CE7"/>
    <w:rsid w:val="004F77F5"/>
    <w:rsid w:val="00500A4F"/>
    <w:rsid w:val="00506FA8"/>
    <w:rsid w:val="0051768D"/>
    <w:rsid w:val="00521136"/>
    <w:rsid w:val="0052504F"/>
    <w:rsid w:val="00527626"/>
    <w:rsid w:val="005462FD"/>
    <w:rsid w:val="00557E5D"/>
    <w:rsid w:val="005673AD"/>
    <w:rsid w:val="00594071"/>
    <w:rsid w:val="0059638E"/>
    <w:rsid w:val="005A12B9"/>
    <w:rsid w:val="005A2589"/>
    <w:rsid w:val="005A7971"/>
    <w:rsid w:val="005C33C6"/>
    <w:rsid w:val="005D639A"/>
    <w:rsid w:val="005E328E"/>
    <w:rsid w:val="005F5FEE"/>
    <w:rsid w:val="00600D88"/>
    <w:rsid w:val="00602BF9"/>
    <w:rsid w:val="00612078"/>
    <w:rsid w:val="00625935"/>
    <w:rsid w:val="00630349"/>
    <w:rsid w:val="00632FE2"/>
    <w:rsid w:val="00633252"/>
    <w:rsid w:val="00670ED3"/>
    <w:rsid w:val="006713A8"/>
    <w:rsid w:val="00676FF3"/>
    <w:rsid w:val="00680012"/>
    <w:rsid w:val="00692FBB"/>
    <w:rsid w:val="0069703D"/>
    <w:rsid w:val="006A7D5F"/>
    <w:rsid w:val="006B2B96"/>
    <w:rsid w:val="006C0DD2"/>
    <w:rsid w:val="006D0036"/>
    <w:rsid w:val="006D3225"/>
    <w:rsid w:val="006D46F2"/>
    <w:rsid w:val="006F19B6"/>
    <w:rsid w:val="006F59CE"/>
    <w:rsid w:val="00705FB9"/>
    <w:rsid w:val="00710E27"/>
    <w:rsid w:val="0073593B"/>
    <w:rsid w:val="00741552"/>
    <w:rsid w:val="007449CD"/>
    <w:rsid w:val="00745BF1"/>
    <w:rsid w:val="007473BD"/>
    <w:rsid w:val="00751072"/>
    <w:rsid w:val="00757903"/>
    <w:rsid w:val="00760B59"/>
    <w:rsid w:val="00771874"/>
    <w:rsid w:val="007766DC"/>
    <w:rsid w:val="0078169E"/>
    <w:rsid w:val="00782B90"/>
    <w:rsid w:val="00783313"/>
    <w:rsid w:val="007A481E"/>
    <w:rsid w:val="007A613B"/>
    <w:rsid w:val="007B28F4"/>
    <w:rsid w:val="007C2829"/>
    <w:rsid w:val="007C2CC7"/>
    <w:rsid w:val="007D7451"/>
    <w:rsid w:val="007E25A7"/>
    <w:rsid w:val="007E528C"/>
    <w:rsid w:val="007F3589"/>
    <w:rsid w:val="008027E6"/>
    <w:rsid w:val="00810EA6"/>
    <w:rsid w:val="00812536"/>
    <w:rsid w:val="00815239"/>
    <w:rsid w:val="00820302"/>
    <w:rsid w:val="008244ED"/>
    <w:rsid w:val="00830501"/>
    <w:rsid w:val="008423C9"/>
    <w:rsid w:val="00850979"/>
    <w:rsid w:val="00882531"/>
    <w:rsid w:val="00883856"/>
    <w:rsid w:val="008857F7"/>
    <w:rsid w:val="00887C51"/>
    <w:rsid w:val="0089242A"/>
    <w:rsid w:val="00892AD7"/>
    <w:rsid w:val="008A702E"/>
    <w:rsid w:val="008B4F18"/>
    <w:rsid w:val="008C303E"/>
    <w:rsid w:val="008C407D"/>
    <w:rsid w:val="008C6A27"/>
    <w:rsid w:val="008D432B"/>
    <w:rsid w:val="008D7A6B"/>
    <w:rsid w:val="008E19C5"/>
    <w:rsid w:val="008E5609"/>
    <w:rsid w:val="008F000F"/>
    <w:rsid w:val="008F3998"/>
    <w:rsid w:val="008F4EAF"/>
    <w:rsid w:val="00925460"/>
    <w:rsid w:val="0094170F"/>
    <w:rsid w:val="00947EAF"/>
    <w:rsid w:val="00952E57"/>
    <w:rsid w:val="009623B7"/>
    <w:rsid w:val="00964B83"/>
    <w:rsid w:val="00966C9C"/>
    <w:rsid w:val="009721EF"/>
    <w:rsid w:val="00974BDA"/>
    <w:rsid w:val="009757A5"/>
    <w:rsid w:val="0097632F"/>
    <w:rsid w:val="00980796"/>
    <w:rsid w:val="00982695"/>
    <w:rsid w:val="0098463B"/>
    <w:rsid w:val="009870C9"/>
    <w:rsid w:val="00993472"/>
    <w:rsid w:val="00995655"/>
    <w:rsid w:val="009A7A07"/>
    <w:rsid w:val="009B0BCA"/>
    <w:rsid w:val="009C28DA"/>
    <w:rsid w:val="009C2F9E"/>
    <w:rsid w:val="009C42D5"/>
    <w:rsid w:val="009C5616"/>
    <w:rsid w:val="009D2CCC"/>
    <w:rsid w:val="009D4037"/>
    <w:rsid w:val="009E0850"/>
    <w:rsid w:val="009E20D0"/>
    <w:rsid w:val="009F00CE"/>
    <w:rsid w:val="00A01482"/>
    <w:rsid w:val="00A05B73"/>
    <w:rsid w:val="00A0715D"/>
    <w:rsid w:val="00A14D20"/>
    <w:rsid w:val="00A16654"/>
    <w:rsid w:val="00A360E4"/>
    <w:rsid w:val="00A552E0"/>
    <w:rsid w:val="00A61242"/>
    <w:rsid w:val="00A901C0"/>
    <w:rsid w:val="00A95830"/>
    <w:rsid w:val="00AA46C0"/>
    <w:rsid w:val="00AB3477"/>
    <w:rsid w:val="00AB7666"/>
    <w:rsid w:val="00AC2E4A"/>
    <w:rsid w:val="00AC42A5"/>
    <w:rsid w:val="00AC5BEF"/>
    <w:rsid w:val="00AD0B7D"/>
    <w:rsid w:val="00AD24E1"/>
    <w:rsid w:val="00AD6DB4"/>
    <w:rsid w:val="00AF18F4"/>
    <w:rsid w:val="00B015CC"/>
    <w:rsid w:val="00B0213F"/>
    <w:rsid w:val="00B04B09"/>
    <w:rsid w:val="00B2176D"/>
    <w:rsid w:val="00B21ABA"/>
    <w:rsid w:val="00B23E51"/>
    <w:rsid w:val="00B30A47"/>
    <w:rsid w:val="00B33BDD"/>
    <w:rsid w:val="00B42368"/>
    <w:rsid w:val="00B450C4"/>
    <w:rsid w:val="00B527EC"/>
    <w:rsid w:val="00B56ED1"/>
    <w:rsid w:val="00B652C9"/>
    <w:rsid w:val="00B7107D"/>
    <w:rsid w:val="00B759B8"/>
    <w:rsid w:val="00BA6798"/>
    <w:rsid w:val="00BA7974"/>
    <w:rsid w:val="00BB7751"/>
    <w:rsid w:val="00BC46B3"/>
    <w:rsid w:val="00BC7D86"/>
    <w:rsid w:val="00BD0D41"/>
    <w:rsid w:val="00BD49A5"/>
    <w:rsid w:val="00BE0843"/>
    <w:rsid w:val="00BE3E2C"/>
    <w:rsid w:val="00BE75B8"/>
    <w:rsid w:val="00BF7BC9"/>
    <w:rsid w:val="00C16913"/>
    <w:rsid w:val="00C221FD"/>
    <w:rsid w:val="00C27EBF"/>
    <w:rsid w:val="00C414AB"/>
    <w:rsid w:val="00C47411"/>
    <w:rsid w:val="00C5189E"/>
    <w:rsid w:val="00C542CA"/>
    <w:rsid w:val="00C569F4"/>
    <w:rsid w:val="00C77499"/>
    <w:rsid w:val="00C85134"/>
    <w:rsid w:val="00C868B4"/>
    <w:rsid w:val="00C96610"/>
    <w:rsid w:val="00CA6F7E"/>
    <w:rsid w:val="00CC229F"/>
    <w:rsid w:val="00CD363B"/>
    <w:rsid w:val="00CD57EB"/>
    <w:rsid w:val="00CE220D"/>
    <w:rsid w:val="00CE6CD5"/>
    <w:rsid w:val="00CE70D6"/>
    <w:rsid w:val="00CE7699"/>
    <w:rsid w:val="00CF19D5"/>
    <w:rsid w:val="00CF639A"/>
    <w:rsid w:val="00CF7C2A"/>
    <w:rsid w:val="00D069BA"/>
    <w:rsid w:val="00D06A1D"/>
    <w:rsid w:val="00D078A2"/>
    <w:rsid w:val="00D11217"/>
    <w:rsid w:val="00D14767"/>
    <w:rsid w:val="00D22A77"/>
    <w:rsid w:val="00D37C81"/>
    <w:rsid w:val="00D46AC1"/>
    <w:rsid w:val="00D5293F"/>
    <w:rsid w:val="00D663EE"/>
    <w:rsid w:val="00D74B20"/>
    <w:rsid w:val="00D81462"/>
    <w:rsid w:val="00D870D6"/>
    <w:rsid w:val="00D9058D"/>
    <w:rsid w:val="00DA5E2E"/>
    <w:rsid w:val="00DB0B32"/>
    <w:rsid w:val="00DB3B32"/>
    <w:rsid w:val="00DC2E85"/>
    <w:rsid w:val="00DE0855"/>
    <w:rsid w:val="00DE5ED8"/>
    <w:rsid w:val="00DE65A3"/>
    <w:rsid w:val="00E03784"/>
    <w:rsid w:val="00E12365"/>
    <w:rsid w:val="00E173B0"/>
    <w:rsid w:val="00E20D50"/>
    <w:rsid w:val="00E24AF8"/>
    <w:rsid w:val="00E255C8"/>
    <w:rsid w:val="00E25AEC"/>
    <w:rsid w:val="00E25E20"/>
    <w:rsid w:val="00E35BB5"/>
    <w:rsid w:val="00E51E31"/>
    <w:rsid w:val="00E56D91"/>
    <w:rsid w:val="00E572C1"/>
    <w:rsid w:val="00E61808"/>
    <w:rsid w:val="00E622D0"/>
    <w:rsid w:val="00E63323"/>
    <w:rsid w:val="00E706CD"/>
    <w:rsid w:val="00E757E9"/>
    <w:rsid w:val="00E809FE"/>
    <w:rsid w:val="00E824F0"/>
    <w:rsid w:val="00E8451B"/>
    <w:rsid w:val="00E943B3"/>
    <w:rsid w:val="00EA2F80"/>
    <w:rsid w:val="00EB1161"/>
    <w:rsid w:val="00EC0181"/>
    <w:rsid w:val="00ED253B"/>
    <w:rsid w:val="00ED3C80"/>
    <w:rsid w:val="00ED476E"/>
    <w:rsid w:val="00EF4218"/>
    <w:rsid w:val="00F00490"/>
    <w:rsid w:val="00F016DE"/>
    <w:rsid w:val="00F16E49"/>
    <w:rsid w:val="00F26573"/>
    <w:rsid w:val="00F305C8"/>
    <w:rsid w:val="00F379E2"/>
    <w:rsid w:val="00F410BB"/>
    <w:rsid w:val="00F45286"/>
    <w:rsid w:val="00F8480F"/>
    <w:rsid w:val="00F86256"/>
    <w:rsid w:val="00F930A9"/>
    <w:rsid w:val="00FA0104"/>
    <w:rsid w:val="00FA137E"/>
    <w:rsid w:val="00FA47BD"/>
    <w:rsid w:val="00FA4C92"/>
    <w:rsid w:val="00FB2FFF"/>
    <w:rsid w:val="00FC4B30"/>
    <w:rsid w:val="00FD10A5"/>
    <w:rsid w:val="00FE1FB0"/>
    <w:rsid w:val="00FF628C"/>
    <w:rsid w:val="00FF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54EE31-6192-43A2-BED8-C62E5C24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character" w:customStyle="1" w:styleId="mechtexChar">
    <w:name w:val="mechtex Char"/>
    <w:basedOn w:val="DefaultParagraphFont"/>
    <w:link w:val="mechtex"/>
    <w:locked/>
    <w:rsid w:val="00883856"/>
    <w:rPr>
      <w:rFonts w:ascii="Arial Armenian" w:hAnsi="Arial Armenian" w:cs="Arial Armenian"/>
      <w:lang w:eastAsia="ru-RU"/>
    </w:rPr>
  </w:style>
  <w:style w:type="paragraph" w:customStyle="1" w:styleId="mechtex">
    <w:name w:val="mechtex"/>
    <w:basedOn w:val="Normal"/>
    <w:link w:val="mechtexChar"/>
    <w:rsid w:val="00883856"/>
    <w:pPr>
      <w:spacing w:after="0" w:line="240" w:lineRule="auto"/>
      <w:jc w:val="center"/>
    </w:pPr>
    <w:rPr>
      <w:rFonts w:ascii="Arial Armenian" w:hAnsi="Arial Armenian" w:cs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0FFD6-5E51-4BC7-A788-E34E2D02C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668</Words>
  <Characters>3812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https:/mul2-mud.gov.am/tasks/507860/oneclick/13Himnavorum.docx?token=8cb7c9b1f12b718629aade19f6f1cbab</cp:keywords>
  <dc:description/>
  <cp:lastModifiedBy>Heghine Musayelyan</cp:lastModifiedBy>
  <cp:revision>2</cp:revision>
  <cp:lastPrinted>2021-02-15T12:21:00Z</cp:lastPrinted>
  <dcterms:created xsi:type="dcterms:W3CDTF">2024-09-18T08:52:00Z</dcterms:created>
  <dcterms:modified xsi:type="dcterms:W3CDTF">2024-09-18T08:52:00Z</dcterms:modified>
</cp:coreProperties>
</file>